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65"/>
        <w:gridCol w:w="1530"/>
        <w:gridCol w:w="2396"/>
        <w:gridCol w:w="6542"/>
      </w:tblGrid>
      <w:tr w:rsidR="0029298A" w14:paraId="3B5791E5" w14:textId="77777777" w:rsidTr="0029298A">
        <w:trPr>
          <w:trHeight w:val="244"/>
        </w:trPr>
        <w:tc>
          <w:tcPr>
            <w:tcW w:w="3865" w:type="dxa"/>
          </w:tcPr>
          <w:p w14:paraId="4AF8970B" w14:textId="10BD4879" w:rsidR="0029298A" w:rsidRDefault="0029298A" w:rsidP="59695DC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9695DCE">
              <w:rPr>
                <w:rFonts w:ascii="Arial" w:eastAsia="Arial" w:hAnsi="Arial" w:cs="Arial"/>
                <w:b/>
                <w:bCs/>
              </w:rPr>
              <w:t>Resource</w:t>
            </w:r>
          </w:p>
        </w:tc>
        <w:tc>
          <w:tcPr>
            <w:tcW w:w="1530" w:type="dxa"/>
          </w:tcPr>
          <w:p w14:paraId="73E31EE3" w14:textId="418164D7" w:rsidR="0029298A" w:rsidRDefault="0029298A" w:rsidP="59695DC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9695DCE">
              <w:rPr>
                <w:rFonts w:ascii="Arial" w:eastAsia="Arial" w:hAnsi="Arial" w:cs="Arial"/>
                <w:b/>
                <w:bCs/>
              </w:rPr>
              <w:t>Cost</w:t>
            </w:r>
          </w:p>
        </w:tc>
        <w:tc>
          <w:tcPr>
            <w:tcW w:w="2396" w:type="dxa"/>
          </w:tcPr>
          <w:p w14:paraId="7A0EAEB5" w14:textId="26A59372" w:rsidR="0029298A" w:rsidRDefault="0029298A" w:rsidP="59695DC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9695DCE">
              <w:rPr>
                <w:rFonts w:ascii="Arial" w:eastAsia="Arial" w:hAnsi="Arial" w:cs="Arial"/>
                <w:b/>
                <w:bCs/>
              </w:rPr>
              <w:t>Clinical Guidelines</w:t>
            </w:r>
          </w:p>
        </w:tc>
        <w:tc>
          <w:tcPr>
            <w:tcW w:w="6542" w:type="dxa"/>
          </w:tcPr>
          <w:p w14:paraId="16D5D79E" w14:textId="6984749B" w:rsidR="0029298A" w:rsidRDefault="0029298A" w:rsidP="59695DC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9695DCE">
              <w:rPr>
                <w:rFonts w:ascii="Arial" w:eastAsia="Arial" w:hAnsi="Arial" w:cs="Arial"/>
                <w:b/>
                <w:bCs/>
              </w:rPr>
              <w:t>Health Care Processes</w:t>
            </w:r>
          </w:p>
        </w:tc>
      </w:tr>
      <w:tr w:rsidR="0029298A" w14:paraId="060876C6" w14:textId="77777777" w:rsidTr="0029298A">
        <w:trPr>
          <w:trHeight w:val="332"/>
        </w:trPr>
        <w:tc>
          <w:tcPr>
            <w:tcW w:w="3865" w:type="dxa"/>
          </w:tcPr>
          <w:p w14:paraId="4E6F55D3" w14:textId="7FF74576" w:rsidR="0029298A" w:rsidRDefault="0029298A" w:rsidP="59695DCE">
            <w:pPr>
              <w:rPr>
                <w:rFonts w:ascii="Arial" w:eastAsia="Arial" w:hAnsi="Arial" w:cs="Arial"/>
              </w:rPr>
            </w:pPr>
            <w:hyperlink r:id="rId4">
              <w:r w:rsidRPr="59695DCE">
                <w:rPr>
                  <w:rStyle w:val="Hyperlink"/>
                  <w:rFonts w:ascii="Arial" w:eastAsia="Arial" w:hAnsi="Arial" w:cs="Arial"/>
                </w:rPr>
                <w:t>ECRI Guidelines Trust</w:t>
              </w:r>
            </w:hyperlink>
          </w:p>
        </w:tc>
        <w:tc>
          <w:tcPr>
            <w:tcW w:w="1530" w:type="dxa"/>
          </w:tcPr>
          <w:p w14:paraId="59BCE74E" w14:textId="1F08294E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Free</w:t>
            </w:r>
          </w:p>
        </w:tc>
        <w:tc>
          <w:tcPr>
            <w:tcW w:w="2396" w:type="dxa"/>
          </w:tcPr>
          <w:p w14:paraId="37338142" w14:textId="264607DB" w:rsidR="0029298A" w:rsidRDefault="0029298A" w:rsidP="59695DCE">
            <w:pPr>
              <w:spacing w:line="259" w:lineRule="auto"/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  <w:tc>
          <w:tcPr>
            <w:tcW w:w="6542" w:type="dxa"/>
          </w:tcPr>
          <w:p w14:paraId="62FD1119" w14:textId="3E9163C0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</w:tr>
      <w:tr w:rsidR="0029298A" w14:paraId="2BB8522E" w14:textId="77777777" w:rsidTr="0029298A">
        <w:trPr>
          <w:trHeight w:val="1223"/>
        </w:trPr>
        <w:tc>
          <w:tcPr>
            <w:tcW w:w="3865" w:type="dxa"/>
          </w:tcPr>
          <w:p w14:paraId="40090DA4" w14:textId="39F8847E" w:rsidR="0029298A" w:rsidRDefault="0029298A" w:rsidP="59695DCE">
            <w:pPr>
              <w:rPr>
                <w:rFonts w:ascii="Arial" w:eastAsia="Arial" w:hAnsi="Arial" w:cs="Arial"/>
                <w:color w:val="323130"/>
              </w:rPr>
            </w:pPr>
            <w:hyperlink r:id="rId5">
              <w:r w:rsidRPr="59695DCE">
                <w:rPr>
                  <w:rStyle w:val="Hyperlink"/>
                  <w:rFonts w:ascii="Arial" w:eastAsia="Arial" w:hAnsi="Arial" w:cs="Arial"/>
                </w:rPr>
                <w:t>PubMed MESH terms guideline adherence , Guideline [Publication Type], Guideline as Topic, and Practice Guideline[Publication Type]</w:t>
              </w:r>
            </w:hyperlink>
          </w:p>
        </w:tc>
        <w:tc>
          <w:tcPr>
            <w:tcW w:w="1530" w:type="dxa"/>
          </w:tcPr>
          <w:p w14:paraId="4AA1D2F5" w14:textId="75093299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Free</w:t>
            </w:r>
          </w:p>
        </w:tc>
        <w:tc>
          <w:tcPr>
            <w:tcW w:w="2396" w:type="dxa"/>
          </w:tcPr>
          <w:p w14:paraId="2C73D74E" w14:textId="4384C42F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  <w:tc>
          <w:tcPr>
            <w:tcW w:w="6542" w:type="dxa"/>
          </w:tcPr>
          <w:p w14:paraId="094B99E0" w14:textId="61094623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</w:tr>
      <w:tr w:rsidR="0029298A" w14:paraId="79532CA9" w14:textId="77777777" w:rsidTr="0029298A">
        <w:trPr>
          <w:trHeight w:val="1610"/>
        </w:trPr>
        <w:tc>
          <w:tcPr>
            <w:tcW w:w="3865" w:type="dxa"/>
          </w:tcPr>
          <w:p w14:paraId="78548CFE" w14:textId="37F242B2" w:rsidR="0029298A" w:rsidRDefault="0029298A" w:rsidP="59695DCE">
            <w:pPr>
              <w:rPr>
                <w:rFonts w:ascii="Arial" w:eastAsia="Arial" w:hAnsi="Arial" w:cs="Arial"/>
                <w:color w:val="323130"/>
              </w:rPr>
            </w:pPr>
            <w:hyperlink r:id="rId6">
              <w:r w:rsidRPr="59695DCE">
                <w:rPr>
                  <w:rStyle w:val="Hyperlink"/>
                  <w:rFonts w:ascii="Arial" w:eastAsia="Arial" w:hAnsi="Arial" w:cs="Arial"/>
                </w:rPr>
                <w:t>PubMed search the topic and add these keywords: guideline OR guidelines OR recommendation OR recommendations OR standard OR standards etc.</w:t>
              </w:r>
            </w:hyperlink>
          </w:p>
        </w:tc>
        <w:tc>
          <w:tcPr>
            <w:tcW w:w="1530" w:type="dxa"/>
          </w:tcPr>
          <w:p w14:paraId="72876A09" w14:textId="6C03E6F8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Free</w:t>
            </w:r>
          </w:p>
        </w:tc>
        <w:tc>
          <w:tcPr>
            <w:tcW w:w="2396" w:type="dxa"/>
          </w:tcPr>
          <w:p w14:paraId="102B6536" w14:textId="30923BE6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  <w:tc>
          <w:tcPr>
            <w:tcW w:w="6542" w:type="dxa"/>
          </w:tcPr>
          <w:p w14:paraId="5FF63C7A" w14:textId="588E0125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</w:tr>
      <w:tr w:rsidR="0029298A" w14:paraId="098BDCB7" w14:textId="77777777" w:rsidTr="0029298A">
        <w:trPr>
          <w:trHeight w:val="678"/>
        </w:trPr>
        <w:tc>
          <w:tcPr>
            <w:tcW w:w="3865" w:type="dxa"/>
          </w:tcPr>
          <w:p w14:paraId="0E915C27" w14:textId="2B17E68E" w:rsidR="0029298A" w:rsidRDefault="0029298A" w:rsidP="59695DCE">
            <w:pPr>
              <w:rPr>
                <w:rFonts w:ascii="Arial" w:eastAsia="Arial" w:hAnsi="Arial" w:cs="Arial"/>
                <w:color w:val="323130"/>
              </w:rPr>
            </w:pPr>
            <w:hyperlink r:id="rId7">
              <w:r w:rsidRPr="59695DCE">
                <w:rPr>
                  <w:rStyle w:val="Hyperlink"/>
                  <w:rFonts w:ascii="Arial" w:eastAsia="Arial" w:hAnsi="Arial" w:cs="Arial"/>
                </w:rPr>
                <w:t>AHRQ’s National Healthcare Quality and Disparities Reports</w:t>
              </w:r>
            </w:hyperlink>
          </w:p>
        </w:tc>
        <w:tc>
          <w:tcPr>
            <w:tcW w:w="1530" w:type="dxa"/>
          </w:tcPr>
          <w:p w14:paraId="21902EDA" w14:textId="6EA9F7EE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Free</w:t>
            </w:r>
          </w:p>
        </w:tc>
        <w:tc>
          <w:tcPr>
            <w:tcW w:w="2396" w:type="dxa"/>
          </w:tcPr>
          <w:p w14:paraId="7BFA47A9" w14:textId="43B2482B" w:rsidR="0029298A" w:rsidRDefault="0029298A" w:rsidP="59695DCE"/>
        </w:tc>
        <w:tc>
          <w:tcPr>
            <w:tcW w:w="6542" w:type="dxa"/>
          </w:tcPr>
          <w:p w14:paraId="312A9CD7" w14:textId="43B2482B" w:rsidR="0029298A" w:rsidRDefault="0029298A" w:rsidP="59695DCE"/>
        </w:tc>
      </w:tr>
      <w:tr w:rsidR="0029298A" w14:paraId="461E7A6E" w14:textId="77777777" w:rsidTr="0029298A">
        <w:trPr>
          <w:trHeight w:val="1369"/>
        </w:trPr>
        <w:tc>
          <w:tcPr>
            <w:tcW w:w="3865" w:type="dxa"/>
          </w:tcPr>
          <w:p w14:paraId="4AB74961" w14:textId="6D818FBE" w:rsidR="0029298A" w:rsidRDefault="0029298A" w:rsidP="59695DCE">
            <w:pPr>
              <w:rPr>
                <w:rFonts w:ascii="Arial" w:eastAsia="Arial" w:hAnsi="Arial" w:cs="Arial"/>
                <w:color w:val="323130"/>
              </w:rPr>
            </w:pPr>
            <w:hyperlink r:id="rId8">
              <w:r w:rsidRPr="59695DCE">
                <w:rPr>
                  <w:rStyle w:val="Hyperlink"/>
                  <w:rFonts w:ascii="Arial" w:eastAsia="Arial" w:hAnsi="Arial" w:cs="Arial"/>
                </w:rPr>
                <w:t>Joanna Briggs Institute (JBI, database) –   They create nursing-focused evidence-based summaries, systematic reviews, etc.</w:t>
              </w:r>
            </w:hyperlink>
          </w:p>
        </w:tc>
        <w:tc>
          <w:tcPr>
            <w:tcW w:w="1530" w:type="dxa"/>
          </w:tcPr>
          <w:p w14:paraId="36AB7170" w14:textId="1BAEA8F2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Subscription</w:t>
            </w:r>
          </w:p>
        </w:tc>
        <w:tc>
          <w:tcPr>
            <w:tcW w:w="2396" w:type="dxa"/>
          </w:tcPr>
          <w:p w14:paraId="4210DB7C" w14:textId="062F000E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  <w:tc>
          <w:tcPr>
            <w:tcW w:w="6542" w:type="dxa"/>
          </w:tcPr>
          <w:p w14:paraId="5BFAE85E" w14:textId="43B2482B" w:rsidR="0029298A" w:rsidRDefault="0029298A" w:rsidP="59695DCE"/>
        </w:tc>
      </w:tr>
      <w:tr w:rsidR="0029298A" w14:paraId="386967FF" w14:textId="77777777" w:rsidTr="0029298A">
        <w:trPr>
          <w:trHeight w:val="1139"/>
        </w:trPr>
        <w:tc>
          <w:tcPr>
            <w:tcW w:w="3865" w:type="dxa"/>
          </w:tcPr>
          <w:p w14:paraId="7E4C9B20" w14:textId="3487860F" w:rsidR="0029298A" w:rsidRDefault="0029298A" w:rsidP="59695DCE">
            <w:pPr>
              <w:rPr>
                <w:rFonts w:ascii="Arial" w:eastAsia="Arial" w:hAnsi="Arial" w:cs="Arial"/>
                <w:color w:val="323130"/>
              </w:rPr>
            </w:pPr>
            <w:hyperlink r:id="rId9">
              <w:r w:rsidRPr="59695DCE">
                <w:rPr>
                  <w:rStyle w:val="Hyperlink"/>
                  <w:rFonts w:ascii="Arial" w:eastAsia="Arial" w:hAnsi="Arial" w:cs="Arial"/>
                </w:rPr>
                <w:t>DynaMed (point of care tool) – most entries have links to current guidelines (international)</w:t>
              </w:r>
            </w:hyperlink>
          </w:p>
        </w:tc>
        <w:tc>
          <w:tcPr>
            <w:tcW w:w="1530" w:type="dxa"/>
          </w:tcPr>
          <w:p w14:paraId="35A65572" w14:textId="26DEC802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Subscription</w:t>
            </w:r>
          </w:p>
        </w:tc>
        <w:tc>
          <w:tcPr>
            <w:tcW w:w="2396" w:type="dxa"/>
          </w:tcPr>
          <w:p w14:paraId="1600E25C" w14:textId="01C1F1E1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  <w:tc>
          <w:tcPr>
            <w:tcW w:w="6542" w:type="dxa"/>
          </w:tcPr>
          <w:p w14:paraId="7C1D45D3" w14:textId="67327DAB" w:rsidR="0029298A" w:rsidRDefault="0029298A" w:rsidP="59695DCE">
            <w:bookmarkStart w:id="0" w:name="_GoBack"/>
            <w:bookmarkEnd w:id="0"/>
          </w:p>
        </w:tc>
      </w:tr>
      <w:tr w:rsidR="0029298A" w14:paraId="556160AD" w14:textId="77777777" w:rsidTr="0029298A">
        <w:trPr>
          <w:trHeight w:val="1057"/>
        </w:trPr>
        <w:tc>
          <w:tcPr>
            <w:tcW w:w="3865" w:type="dxa"/>
          </w:tcPr>
          <w:p w14:paraId="06A21332" w14:textId="617DE428" w:rsidR="0029298A" w:rsidRDefault="0029298A" w:rsidP="59695DCE">
            <w:pPr>
              <w:rPr>
                <w:rFonts w:ascii="Segoe UI" w:eastAsia="Segoe UI" w:hAnsi="Segoe UI" w:cs="Segoe UI"/>
                <w:color w:val="323130"/>
              </w:rPr>
            </w:pPr>
            <w:hyperlink r:id="rId10">
              <w:r w:rsidRPr="59695DCE">
                <w:rPr>
                  <w:rStyle w:val="Hyperlink"/>
                  <w:rFonts w:ascii="Segoe UI" w:eastAsia="Segoe UI" w:hAnsi="Segoe UI" w:cs="Segoe UI"/>
                </w:rPr>
                <w:t>ClinicalKey has a guidelines section (trying to keep up with point of care tools)</w:t>
              </w:r>
            </w:hyperlink>
          </w:p>
        </w:tc>
        <w:tc>
          <w:tcPr>
            <w:tcW w:w="1530" w:type="dxa"/>
          </w:tcPr>
          <w:p w14:paraId="4687849B" w14:textId="6E4EFB7D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Subscription</w:t>
            </w:r>
          </w:p>
        </w:tc>
        <w:tc>
          <w:tcPr>
            <w:tcW w:w="2396" w:type="dxa"/>
          </w:tcPr>
          <w:p w14:paraId="6751FC12" w14:textId="0ACE7C67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  <w:tc>
          <w:tcPr>
            <w:tcW w:w="6542" w:type="dxa"/>
          </w:tcPr>
          <w:p w14:paraId="50BFE338" w14:textId="35875F26" w:rsidR="0029298A" w:rsidRDefault="0029298A" w:rsidP="59695DCE"/>
        </w:tc>
      </w:tr>
      <w:tr w:rsidR="0029298A" w14:paraId="60170118" w14:textId="77777777" w:rsidTr="0029298A">
        <w:trPr>
          <w:trHeight w:val="528"/>
        </w:trPr>
        <w:tc>
          <w:tcPr>
            <w:tcW w:w="3865" w:type="dxa"/>
          </w:tcPr>
          <w:p w14:paraId="7D951D91" w14:textId="1042AEA2" w:rsidR="0029298A" w:rsidRDefault="0029298A" w:rsidP="59695DCE">
            <w:pPr>
              <w:rPr>
                <w:rFonts w:ascii="Segoe UI" w:eastAsia="Segoe UI" w:hAnsi="Segoe UI" w:cs="Segoe UI"/>
                <w:color w:val="323130"/>
              </w:rPr>
            </w:pPr>
            <w:hyperlink r:id="rId11">
              <w:r w:rsidRPr="59695DCE">
                <w:rPr>
                  <w:rStyle w:val="Hyperlink"/>
                  <w:rFonts w:ascii="Segoe UI" w:eastAsia="Segoe UI" w:hAnsi="Segoe UI" w:cs="Segoe UI"/>
                </w:rPr>
                <w:t>CDC Infection Control guidelines</w:t>
              </w:r>
            </w:hyperlink>
          </w:p>
        </w:tc>
        <w:tc>
          <w:tcPr>
            <w:tcW w:w="1530" w:type="dxa"/>
          </w:tcPr>
          <w:p w14:paraId="68AA79F9" w14:textId="42B27B73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Free</w:t>
            </w:r>
          </w:p>
        </w:tc>
        <w:tc>
          <w:tcPr>
            <w:tcW w:w="2396" w:type="dxa"/>
          </w:tcPr>
          <w:p w14:paraId="45ABE499" w14:textId="0682D81E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  <w:tc>
          <w:tcPr>
            <w:tcW w:w="6542" w:type="dxa"/>
          </w:tcPr>
          <w:p w14:paraId="06E0FEE1" w14:textId="28C23C73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</w:tr>
      <w:tr w:rsidR="0029298A" w14:paraId="1874E1D3" w14:textId="77777777" w:rsidTr="0029298A">
        <w:trPr>
          <w:trHeight w:val="515"/>
        </w:trPr>
        <w:tc>
          <w:tcPr>
            <w:tcW w:w="3865" w:type="dxa"/>
          </w:tcPr>
          <w:p w14:paraId="5D58D15F" w14:textId="6DD34D63" w:rsidR="0029298A" w:rsidRDefault="0029298A" w:rsidP="59695DCE">
            <w:pPr>
              <w:rPr>
                <w:rFonts w:ascii="Segoe UI" w:eastAsia="Segoe UI" w:hAnsi="Segoe UI" w:cs="Segoe UI"/>
                <w:color w:val="323130"/>
              </w:rPr>
            </w:pPr>
            <w:hyperlink r:id="rId12">
              <w:r w:rsidRPr="59695DCE">
                <w:rPr>
                  <w:rStyle w:val="Hyperlink"/>
                  <w:rFonts w:ascii="Segoe UI" w:eastAsia="Segoe UI" w:hAnsi="Segoe UI" w:cs="Segoe UI"/>
                </w:rPr>
                <w:t>Who- World Health Organization</w:t>
              </w:r>
            </w:hyperlink>
          </w:p>
        </w:tc>
        <w:tc>
          <w:tcPr>
            <w:tcW w:w="1530" w:type="dxa"/>
          </w:tcPr>
          <w:p w14:paraId="6B6D9D08" w14:textId="5E16E76A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Free</w:t>
            </w:r>
          </w:p>
        </w:tc>
        <w:tc>
          <w:tcPr>
            <w:tcW w:w="2396" w:type="dxa"/>
          </w:tcPr>
          <w:p w14:paraId="67E5C739" w14:textId="1D8116EC" w:rsidR="0029298A" w:rsidRDefault="0029298A" w:rsidP="59695DCE">
            <w:pPr>
              <w:rPr>
                <w:rFonts w:ascii="Arial" w:eastAsia="Arial" w:hAnsi="Arial" w:cs="Arial"/>
              </w:rPr>
            </w:pPr>
            <w:r w:rsidRPr="59695DCE">
              <w:rPr>
                <w:rFonts w:ascii="Arial" w:eastAsia="Arial" w:hAnsi="Arial" w:cs="Arial"/>
              </w:rPr>
              <w:t>Yes</w:t>
            </w:r>
          </w:p>
        </w:tc>
        <w:tc>
          <w:tcPr>
            <w:tcW w:w="6542" w:type="dxa"/>
          </w:tcPr>
          <w:p w14:paraId="031B26D3" w14:textId="6DF5FB79" w:rsidR="0029298A" w:rsidRDefault="0029298A" w:rsidP="59695DCE">
            <w:pPr>
              <w:rPr>
                <w:rFonts w:ascii="Arial" w:eastAsia="Arial" w:hAnsi="Arial" w:cs="Arial"/>
              </w:rPr>
            </w:pPr>
          </w:p>
        </w:tc>
      </w:tr>
      <w:tr w:rsidR="0029298A" w14:paraId="6394452A" w14:textId="77777777" w:rsidTr="0029298A">
        <w:trPr>
          <w:trHeight w:val="515"/>
        </w:trPr>
        <w:tc>
          <w:tcPr>
            <w:tcW w:w="3865" w:type="dxa"/>
          </w:tcPr>
          <w:p w14:paraId="6F09CA76" w14:textId="6C9393F9" w:rsidR="0029298A" w:rsidRDefault="0029298A" w:rsidP="59695DCE">
            <w:hyperlink r:id="rId13" w:history="1">
              <w:r w:rsidRPr="0029298A">
                <w:rPr>
                  <w:rStyle w:val="Hyperlink"/>
                  <w:rFonts w:ascii="Arial" w:hAnsi="Arial" w:cs="Arial"/>
                </w:rPr>
                <w:t>GIN, the Guidelines International Network</w:t>
              </w:r>
            </w:hyperlink>
          </w:p>
        </w:tc>
        <w:tc>
          <w:tcPr>
            <w:tcW w:w="1530" w:type="dxa"/>
          </w:tcPr>
          <w:p w14:paraId="65A90EF8" w14:textId="286A5195" w:rsidR="0029298A" w:rsidRPr="59695DCE" w:rsidRDefault="0029298A" w:rsidP="59695DCE">
            <w:pPr>
              <w:rPr>
                <w:rFonts w:ascii="Arial" w:eastAsia="Arial" w:hAnsi="Arial" w:cs="Arial"/>
              </w:rPr>
            </w:pPr>
            <w:r w:rsidRPr="0029298A">
              <w:rPr>
                <w:rFonts w:ascii="Arial" w:hAnsi="Arial" w:cs="Arial"/>
              </w:rPr>
              <w:t>Free</w:t>
            </w:r>
          </w:p>
        </w:tc>
        <w:tc>
          <w:tcPr>
            <w:tcW w:w="2396" w:type="dxa"/>
          </w:tcPr>
          <w:p w14:paraId="21B034E9" w14:textId="6FF657C5" w:rsidR="0029298A" w:rsidRPr="59695DCE" w:rsidRDefault="0029298A" w:rsidP="59695DCE">
            <w:pPr>
              <w:rPr>
                <w:rFonts w:ascii="Arial" w:eastAsia="Arial" w:hAnsi="Arial" w:cs="Arial"/>
              </w:rPr>
            </w:pPr>
            <w:r w:rsidRPr="0029298A">
              <w:rPr>
                <w:rFonts w:ascii="Arial" w:hAnsi="Arial" w:cs="Arial"/>
              </w:rPr>
              <w:t>Yes</w:t>
            </w:r>
          </w:p>
        </w:tc>
        <w:tc>
          <w:tcPr>
            <w:tcW w:w="6542" w:type="dxa"/>
          </w:tcPr>
          <w:p w14:paraId="7FEA88EF" w14:textId="35DE1EEC" w:rsidR="0029298A" w:rsidRDefault="0029298A" w:rsidP="59695DCE">
            <w:pPr>
              <w:rPr>
                <w:rFonts w:ascii="Arial" w:eastAsia="Arial" w:hAnsi="Arial" w:cs="Arial"/>
              </w:rPr>
            </w:pPr>
            <w:r w:rsidRPr="0029298A">
              <w:rPr>
                <w:rFonts w:ascii="Arial" w:hAnsi="Arial" w:cs="Arial"/>
              </w:rPr>
              <w:t>Yes</w:t>
            </w:r>
          </w:p>
        </w:tc>
      </w:tr>
      <w:tr w:rsidR="0029298A" w14:paraId="7876A680" w14:textId="77777777" w:rsidTr="0029298A">
        <w:trPr>
          <w:trHeight w:val="515"/>
        </w:trPr>
        <w:tc>
          <w:tcPr>
            <w:tcW w:w="3865" w:type="dxa"/>
          </w:tcPr>
          <w:p w14:paraId="284CB8EE" w14:textId="0EEB7979" w:rsidR="0029298A" w:rsidRDefault="0029298A" w:rsidP="0029298A">
            <w:r w:rsidRPr="0029298A">
              <w:rPr>
                <w:rFonts w:ascii="Arial" w:hAnsi="Arial" w:cs="Arial"/>
              </w:rPr>
              <w:t>Medical or nursing societies or associations, you can search those websites for guidelines.</w:t>
            </w:r>
            <w:r w:rsidR="008244A7">
              <w:rPr>
                <w:rFonts w:ascii="Arial" w:hAnsi="Arial" w:cs="Arial"/>
              </w:rPr>
              <w:t>-</w:t>
            </w:r>
            <w:r w:rsidR="008244A7" w:rsidRPr="008244A7">
              <w:rPr>
                <w:rFonts w:ascii="Arial" w:hAnsi="Arial" w:cs="Arial"/>
                <w:i/>
              </w:rPr>
              <w:t>Links Vary</w:t>
            </w:r>
          </w:p>
        </w:tc>
        <w:tc>
          <w:tcPr>
            <w:tcW w:w="1530" w:type="dxa"/>
          </w:tcPr>
          <w:p w14:paraId="225F46A6" w14:textId="5C7C9AED" w:rsidR="0029298A" w:rsidRPr="0029298A" w:rsidRDefault="0029298A" w:rsidP="0029298A">
            <w:pPr>
              <w:rPr>
                <w:rFonts w:ascii="Arial" w:hAnsi="Arial" w:cs="Arial"/>
              </w:rPr>
            </w:pPr>
            <w:r w:rsidRPr="0029298A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Free or requires membership</w:t>
            </w:r>
          </w:p>
        </w:tc>
        <w:tc>
          <w:tcPr>
            <w:tcW w:w="2396" w:type="dxa"/>
          </w:tcPr>
          <w:p w14:paraId="3C260D05" w14:textId="335052A3" w:rsidR="0029298A" w:rsidRPr="0029298A" w:rsidRDefault="0029298A" w:rsidP="0029298A">
            <w:pPr>
              <w:rPr>
                <w:rFonts w:ascii="Arial" w:hAnsi="Arial" w:cs="Arial"/>
              </w:rPr>
            </w:pPr>
            <w:r w:rsidRPr="0029298A">
              <w:rPr>
                <w:rFonts w:ascii="Arial" w:hAnsi="Arial" w:cs="Arial"/>
              </w:rPr>
              <w:t>Yes</w:t>
            </w:r>
          </w:p>
        </w:tc>
        <w:tc>
          <w:tcPr>
            <w:tcW w:w="6542" w:type="dxa"/>
          </w:tcPr>
          <w:p w14:paraId="1ACE53EF" w14:textId="39AD6AEB" w:rsidR="0029298A" w:rsidRPr="0029298A" w:rsidRDefault="0029298A" w:rsidP="0029298A">
            <w:pPr>
              <w:rPr>
                <w:rFonts w:ascii="Arial" w:hAnsi="Arial" w:cs="Arial"/>
              </w:rPr>
            </w:pPr>
          </w:p>
        </w:tc>
      </w:tr>
    </w:tbl>
    <w:p w14:paraId="06CFDE23" w14:textId="05A2C723" w:rsidR="59695DCE" w:rsidRDefault="59695DCE" w:rsidP="59695DCE"/>
    <w:sectPr w:rsidR="59695DC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2474D9"/>
    <w:rsid w:val="0029298A"/>
    <w:rsid w:val="005303E9"/>
    <w:rsid w:val="008244A7"/>
    <w:rsid w:val="06274F89"/>
    <w:rsid w:val="06CA32F3"/>
    <w:rsid w:val="0D397477"/>
    <w:rsid w:val="0FD61F55"/>
    <w:rsid w:val="10711539"/>
    <w:rsid w:val="120CE59A"/>
    <w:rsid w:val="1305D291"/>
    <w:rsid w:val="157C3D88"/>
    <w:rsid w:val="167F387C"/>
    <w:rsid w:val="1E2474D9"/>
    <w:rsid w:val="1E5072BE"/>
    <w:rsid w:val="200CF265"/>
    <w:rsid w:val="2062CA1C"/>
    <w:rsid w:val="23F690F1"/>
    <w:rsid w:val="282E0579"/>
    <w:rsid w:val="2C09905C"/>
    <w:rsid w:val="2D9D7337"/>
    <w:rsid w:val="38CEEB07"/>
    <w:rsid w:val="3A5DA3DE"/>
    <w:rsid w:val="3DBB8487"/>
    <w:rsid w:val="49F1FA21"/>
    <w:rsid w:val="4DCA5243"/>
    <w:rsid w:val="4EAC42E7"/>
    <w:rsid w:val="4F6622A4"/>
    <w:rsid w:val="537FB40A"/>
    <w:rsid w:val="59695DCE"/>
    <w:rsid w:val="5DB0515D"/>
    <w:rsid w:val="60E7F21F"/>
    <w:rsid w:val="6470726A"/>
    <w:rsid w:val="65704630"/>
    <w:rsid w:val="69F3DE81"/>
    <w:rsid w:val="703CE01E"/>
    <w:rsid w:val="762A541B"/>
    <w:rsid w:val="786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C791"/>
  <w15:chartTrackingRefBased/>
  <w15:docId w15:val="{3978AB58-D733-4B82-9E0C-075AC1D9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bi.global/" TargetMode="External"/><Relationship Id="rId13" Type="http://schemas.openxmlformats.org/officeDocument/2006/relationships/hyperlink" Target="https://g-i-n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hqrnet.ahrq.gov/inhqrdr/National/benchmark/summary/Setting_of_Care/Hospital)" TargetMode="External"/><Relationship Id="rId12" Type="http://schemas.openxmlformats.org/officeDocument/2006/relationships/hyperlink" Target="https://www.who.int/publications/who-guidelin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advanced/" TargetMode="External"/><Relationship Id="rId11" Type="http://schemas.openxmlformats.org/officeDocument/2006/relationships/hyperlink" Target="https://www.cdc.gov/infectioncontrol/guidelines/index.html" TargetMode="External"/><Relationship Id="rId5" Type="http://schemas.openxmlformats.org/officeDocument/2006/relationships/hyperlink" Target="https://www.ncbi.nlm.nih.gov/mesh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linicalkey.com/" TargetMode="External"/><Relationship Id="rId4" Type="http://schemas.openxmlformats.org/officeDocument/2006/relationships/hyperlink" Target="https://guidelines.ecri.org/" TargetMode="External"/><Relationship Id="rId9" Type="http://schemas.openxmlformats.org/officeDocument/2006/relationships/hyperlink" Target="https://www.dynamed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Wedeward</dc:creator>
  <cp:keywords/>
  <dc:description/>
  <cp:lastModifiedBy>Rachel Wedeward</cp:lastModifiedBy>
  <cp:revision>3</cp:revision>
  <dcterms:created xsi:type="dcterms:W3CDTF">2022-03-17T17:59:00Z</dcterms:created>
  <dcterms:modified xsi:type="dcterms:W3CDTF">2022-03-17T18:39:00Z</dcterms:modified>
</cp:coreProperties>
</file>